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Opening System : Refill the e-liquid from the top </w:t>
      </w:r>
      <w:r>
        <w:rPr>
          <w:rFonts w:hint="eastAsia" w:ascii="Arial" w:hAnsi="Arial" w:cs="Arial"/>
          <w:bCs/>
          <w:szCs w:val="21"/>
          <w:lang w:val="en-US" w:eastAsia="zh-CN"/>
        </w:rPr>
        <w:t xml:space="preserve">side </w:t>
      </w:r>
      <w:r>
        <w:rPr>
          <w:rFonts w:hint="eastAsia" w:ascii="Arial" w:hAnsi="Arial" w:cs="Arial"/>
          <w:bCs/>
          <w:szCs w:val="21"/>
        </w:rPr>
        <w:t>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 which is </w:t>
      </w:r>
      <w:r>
        <w:rPr>
          <w:rFonts w:hint="eastAsia" w:ascii="Arial" w:hAnsi="Arial" w:cs="Arial"/>
          <w:bCs/>
          <w:szCs w:val="21"/>
          <w:lang w:val="en-US" w:eastAsia="zh-CN"/>
        </w:rPr>
        <w:t>1.8</w:t>
      </w:r>
      <w:r>
        <w:rPr>
          <w:rFonts w:hint="eastAsia" w:ascii="Arial" w:hAnsi="Arial" w:cs="Arial"/>
          <w:bCs/>
          <w:color w:val="FF0000"/>
          <w:szCs w:val="21"/>
        </w:rPr>
        <w:t xml:space="preserve"> ml</w:t>
      </w:r>
      <w:r>
        <w:rPr>
          <w:rFonts w:hint="eastAsia" w:ascii="Arial" w:hAnsi="Arial" w:cs="Arial"/>
          <w:bCs/>
          <w:szCs w:val="21"/>
        </w:rPr>
        <w:t xml:space="preserve"> e-liquid capacity.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283210</wp:posOffset>
            </wp:positionH>
            <wp:positionV relativeFrom="paragraph">
              <wp:posOffset>476250</wp:posOffset>
            </wp:positionV>
            <wp:extent cx="3147060" cy="2430780"/>
            <wp:effectExtent l="0" t="0" r="15240" b="762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47060" cy="2430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CIGPET Volca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R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101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1D544111"/>
    <w:rsid w:val="342967C6"/>
    <w:rsid w:val="34D00976"/>
    <w:rsid w:val="5CCB4B2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2016-11-11T08:47:54Z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